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A83B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6D5BEF8" w14:textId="30E5C5C8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III Simpósio TelComp</w:t>
      </w:r>
      <w:r w:rsidR="004E7DD9">
        <w:rPr>
          <w:b/>
          <w:color w:val="000000"/>
          <w:sz w:val="32"/>
          <w:szCs w:val="32"/>
        </w:rPr>
        <w:t xml:space="preserve"> e IDP</w:t>
      </w:r>
      <w:r>
        <w:rPr>
          <w:b/>
          <w:color w:val="000000"/>
          <w:sz w:val="32"/>
          <w:szCs w:val="32"/>
        </w:rPr>
        <w:t xml:space="preserve"> debate avanços e desafios do setor de telecomunicações no Brasil</w:t>
      </w:r>
    </w:p>
    <w:p w14:paraId="410BFA46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38D2287" w14:textId="48D95B82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Evento reunir</w:t>
      </w:r>
      <w:r w:rsidR="002E7A0C">
        <w:rPr>
          <w:i/>
          <w:color w:val="000000"/>
          <w:sz w:val="24"/>
          <w:szCs w:val="24"/>
        </w:rPr>
        <w:t>á</w:t>
      </w:r>
      <w:r>
        <w:rPr>
          <w:i/>
          <w:color w:val="000000"/>
          <w:sz w:val="24"/>
          <w:szCs w:val="24"/>
        </w:rPr>
        <w:t>, durante dois dias, os principais especialistas da Anatel, governo federal e acadêmicos para apontar caminhos para o cenário brasileiro</w:t>
      </w:r>
    </w:p>
    <w:p w14:paraId="58725960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DBAAE4" w14:textId="5FD929DB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São Paulo, </w:t>
      </w:r>
      <w:r w:rsidR="008A1334">
        <w:rPr>
          <w:b/>
          <w:color w:val="000000"/>
          <w:sz w:val="24"/>
          <w:szCs w:val="24"/>
        </w:rPr>
        <w:t>15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de maio de 2023 –</w:t>
      </w:r>
      <w:r>
        <w:rPr>
          <w:color w:val="000000"/>
          <w:sz w:val="24"/>
          <w:szCs w:val="24"/>
        </w:rPr>
        <w:t xml:space="preserve"> A </w:t>
      </w:r>
      <w:hyperlink r:id="rId7">
        <w:r>
          <w:rPr>
            <w:color w:val="0563C1"/>
            <w:sz w:val="24"/>
            <w:szCs w:val="24"/>
            <w:u w:val="single"/>
          </w:rPr>
          <w:t>Associação Brasileira das Prestadoras de Serviços de Telecomunicações Competitivas (TelComp)</w:t>
        </w:r>
      </w:hyperlink>
      <w:r>
        <w:rPr>
          <w:color w:val="000000"/>
          <w:sz w:val="24"/>
          <w:szCs w:val="24"/>
        </w:rPr>
        <w:t xml:space="preserve"> </w:t>
      </w:r>
      <w:r w:rsidR="004E7DD9" w:rsidRPr="00004564">
        <w:rPr>
          <w:color w:val="000000"/>
          <w:sz w:val="24"/>
          <w:szCs w:val="24"/>
        </w:rPr>
        <w:t>e</w:t>
      </w:r>
      <w:r w:rsidR="00B61ADB">
        <w:rPr>
          <w:color w:val="000000"/>
          <w:sz w:val="24"/>
          <w:szCs w:val="24"/>
        </w:rPr>
        <w:t xml:space="preserve">m parceria com o </w:t>
      </w:r>
      <w:hyperlink r:id="rId8" w:history="1">
        <w:r w:rsidR="00004564" w:rsidRPr="008A1334">
          <w:rPr>
            <w:rStyle w:val="Hyperlink"/>
            <w:sz w:val="24"/>
            <w:szCs w:val="24"/>
          </w:rPr>
          <w:t>Instituto Brasileiro de Ensino, Desenvolvimento e Pesquisa</w:t>
        </w:r>
        <w:r w:rsidR="004E7DD9" w:rsidRPr="008A1334">
          <w:rPr>
            <w:rStyle w:val="Hyperlink"/>
            <w:b/>
            <w:bCs/>
            <w:sz w:val="24"/>
            <w:szCs w:val="24"/>
          </w:rPr>
          <w:t xml:space="preserve"> </w:t>
        </w:r>
        <w:r w:rsidR="00004564" w:rsidRPr="008A1334">
          <w:rPr>
            <w:rStyle w:val="Hyperlink"/>
            <w:sz w:val="24"/>
            <w:szCs w:val="24"/>
          </w:rPr>
          <w:t>(</w:t>
        </w:r>
        <w:r w:rsidR="004E7DD9" w:rsidRPr="008A1334">
          <w:rPr>
            <w:rStyle w:val="Hyperlink"/>
            <w:sz w:val="24"/>
            <w:szCs w:val="24"/>
          </w:rPr>
          <w:t>IDP</w:t>
        </w:r>
        <w:r w:rsidR="00004564" w:rsidRPr="008A1334">
          <w:rPr>
            <w:rStyle w:val="Hyperlink"/>
            <w:sz w:val="24"/>
            <w:szCs w:val="24"/>
          </w:rPr>
          <w:t>)</w:t>
        </w:r>
      </w:hyperlink>
      <w:r w:rsidR="004E7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realiza</w:t>
      </w:r>
      <w:r w:rsidR="004E7DD9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o III Simpósio TelComp</w:t>
      </w:r>
      <w:r w:rsidR="000045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Telecom, Tecnologia e Competição para o Futuro Digital, </w:t>
      </w:r>
      <w:r w:rsidRPr="00D15CC1">
        <w:rPr>
          <w:color w:val="000000"/>
          <w:sz w:val="24"/>
          <w:szCs w:val="24"/>
        </w:rPr>
        <w:t>nos</w:t>
      </w:r>
      <w:r>
        <w:rPr>
          <w:color w:val="000000"/>
          <w:sz w:val="24"/>
          <w:szCs w:val="24"/>
        </w:rPr>
        <w:t xml:space="preserve"> dias 20 e 21 de junho</w:t>
      </w:r>
      <w:r w:rsidR="002E7A0C">
        <w:rPr>
          <w:color w:val="000000"/>
          <w:sz w:val="24"/>
          <w:szCs w:val="24"/>
        </w:rPr>
        <w:t xml:space="preserve"> (*)</w:t>
      </w:r>
      <w:r>
        <w:rPr>
          <w:color w:val="000000"/>
          <w:sz w:val="24"/>
          <w:szCs w:val="24"/>
        </w:rPr>
        <w:t xml:space="preserve">, em Brasília. O encontro </w:t>
      </w:r>
      <w:r w:rsidRPr="00D15CC1">
        <w:rPr>
          <w:sz w:val="24"/>
          <w:szCs w:val="24"/>
        </w:rPr>
        <w:t>reunirá</w:t>
      </w:r>
      <w:r>
        <w:rPr>
          <w:color w:val="000000"/>
          <w:sz w:val="24"/>
          <w:szCs w:val="24"/>
        </w:rPr>
        <w:t xml:space="preserve"> especialistas do setor, membros da Anatel e dos Ministérios das Comunicações, no IDP Asa Norte. </w:t>
      </w:r>
    </w:p>
    <w:p w14:paraId="4737BFB3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DB19215" w14:textId="4AF7107B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encontro tem como objetivo debater as transformações que a sociedade enfrentará nos próximos anos com o desenvolvimento das redes de 5ª geração e do crescimento do ecossistema digital. Um dos pontos centrais dos debates será a questão das </w:t>
      </w:r>
      <w:proofErr w:type="spellStart"/>
      <w:r>
        <w:rPr>
          <w:color w:val="000000"/>
          <w:sz w:val="24"/>
          <w:szCs w:val="24"/>
        </w:rPr>
        <w:t>OTTs</w:t>
      </w:r>
      <w:proofErr w:type="spellEnd"/>
      <w:r>
        <w:rPr>
          <w:color w:val="000000"/>
          <w:sz w:val="24"/>
          <w:szCs w:val="24"/>
        </w:rPr>
        <w:t xml:space="preserve"> (serviços de entretenimento por streaming), que dependem da conectividade, além de estabelecer parâmetros para uma coordenação das plataformas digitais e telecomunicações, envolvendo direito do consumidor, políticas de fomento para pesquisa e desenvolvimento no setor de tecnologia da informação, </w:t>
      </w:r>
      <w:r w:rsidRPr="00D15CC1">
        <w:rPr>
          <w:sz w:val="24"/>
          <w:szCs w:val="24"/>
        </w:rPr>
        <w:t>bem</w:t>
      </w:r>
      <w:r w:rsidRPr="00D15CC1">
        <w:rPr>
          <w:color w:val="000000"/>
          <w:sz w:val="24"/>
          <w:szCs w:val="24"/>
        </w:rPr>
        <w:t xml:space="preserve"> como</w:t>
      </w:r>
      <w:r>
        <w:rPr>
          <w:color w:val="000000"/>
          <w:sz w:val="24"/>
          <w:szCs w:val="24"/>
        </w:rPr>
        <w:t xml:space="preserve"> políticas de promoção de concorrência na economia digital.</w:t>
      </w:r>
    </w:p>
    <w:p w14:paraId="003E1011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7FB06E2" w14:textId="52681552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04564">
        <w:rPr>
          <w:color w:val="000000"/>
          <w:sz w:val="24"/>
          <w:szCs w:val="24"/>
        </w:rPr>
        <w:t xml:space="preserve">“O III Simpósio </w:t>
      </w:r>
      <w:r w:rsidR="004E7DD9" w:rsidRPr="00004564">
        <w:rPr>
          <w:color w:val="000000"/>
          <w:sz w:val="24"/>
          <w:szCs w:val="24"/>
        </w:rPr>
        <w:t xml:space="preserve">é também oportunidade de </w:t>
      </w:r>
      <w:r w:rsidR="004E7DD9" w:rsidRPr="00B61ADB">
        <w:rPr>
          <w:i/>
          <w:color w:val="000000"/>
          <w:sz w:val="24"/>
          <w:szCs w:val="24"/>
        </w:rPr>
        <w:t>networking</w:t>
      </w:r>
      <w:r w:rsidR="004E7DD9" w:rsidRPr="00004564">
        <w:rPr>
          <w:color w:val="000000"/>
          <w:sz w:val="24"/>
          <w:szCs w:val="24"/>
        </w:rPr>
        <w:t xml:space="preserve"> entre os profissionais do setor público e os executivos das associadas participantes já que se trata de um público </w:t>
      </w:r>
      <w:r w:rsidR="00004564" w:rsidRPr="00004564">
        <w:rPr>
          <w:color w:val="000000"/>
          <w:sz w:val="24"/>
          <w:szCs w:val="24"/>
        </w:rPr>
        <w:t>q</w:t>
      </w:r>
      <w:r w:rsidR="004E7DD9" w:rsidRPr="00004564">
        <w:rPr>
          <w:color w:val="000000"/>
          <w:sz w:val="24"/>
          <w:szCs w:val="24"/>
        </w:rPr>
        <w:t xml:space="preserve">ualificado e que tem </w:t>
      </w:r>
      <w:r w:rsidR="00004564" w:rsidRPr="00004564">
        <w:rPr>
          <w:color w:val="000000"/>
          <w:sz w:val="24"/>
          <w:szCs w:val="24"/>
        </w:rPr>
        <w:t>influência</w:t>
      </w:r>
      <w:r w:rsidR="004E7DD9" w:rsidRPr="00004564">
        <w:rPr>
          <w:color w:val="000000"/>
          <w:sz w:val="24"/>
          <w:szCs w:val="24"/>
        </w:rPr>
        <w:t xml:space="preserve"> nas decisões de políticas públicas para o setor”, </w:t>
      </w:r>
      <w:r w:rsidRPr="00004564">
        <w:rPr>
          <w:color w:val="000000"/>
          <w:sz w:val="24"/>
          <w:szCs w:val="24"/>
        </w:rPr>
        <w:t>destaca</w:t>
      </w:r>
      <w:r>
        <w:rPr>
          <w:color w:val="000000"/>
          <w:sz w:val="24"/>
          <w:szCs w:val="24"/>
        </w:rPr>
        <w:t xml:space="preserve"> Luiz Henrique Barbosa, presidente executivo da TelComp.</w:t>
      </w:r>
    </w:p>
    <w:p w14:paraId="1E88BE0F" w14:textId="77777777" w:rsidR="00004564" w:rsidRDefault="000045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B469E90" w14:textId="491EF490" w:rsidR="00004564" w:rsidRDefault="000045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 w:rsidRPr="00004564">
        <w:rPr>
          <w:color w:val="000000"/>
          <w:sz w:val="24"/>
          <w:szCs w:val="24"/>
        </w:rPr>
        <w:t>O evento é uma oportunidade de discussão para temas de altíssimo nível de complexidade e de sensibilidade social que os assuntos do ecossistema digital carregam, motivo de diversas linhas de pesquisa na área dentro do Instituto e busca de aproximação da academia com o mercado, envolvendo as operadoras Competitivas e o setor de tecnologi</w:t>
      </w:r>
      <w:r>
        <w:rPr>
          <w:color w:val="000000"/>
          <w:sz w:val="24"/>
          <w:szCs w:val="24"/>
        </w:rPr>
        <w:t xml:space="preserve">a”, </w:t>
      </w:r>
      <w:r w:rsidR="00861399">
        <w:rPr>
          <w:color w:val="000000"/>
          <w:sz w:val="24"/>
          <w:szCs w:val="24"/>
        </w:rPr>
        <w:t xml:space="preserve">afirma </w:t>
      </w:r>
      <w:r w:rsidR="00BC4E62">
        <w:rPr>
          <w:color w:val="000000"/>
          <w:sz w:val="24"/>
          <w:szCs w:val="24"/>
        </w:rPr>
        <w:t>Raphael Carvalho, Diretor da Escola de Direito</w:t>
      </w:r>
      <w:r>
        <w:rPr>
          <w:color w:val="000000"/>
          <w:sz w:val="24"/>
          <w:szCs w:val="24"/>
        </w:rPr>
        <w:t xml:space="preserve"> do IDP.</w:t>
      </w:r>
    </w:p>
    <w:p w14:paraId="5BFE511F" w14:textId="77777777" w:rsidR="004E7DD9" w:rsidRDefault="004E7D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EECCB2C" w14:textId="1EB85D63" w:rsidR="00137AB0" w:rsidRDefault="004E7DD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As inscrições podem ser feitas no link </w:t>
      </w:r>
      <w:hyperlink r:id="rId9">
        <w:r>
          <w:rPr>
            <w:color w:val="0563C1"/>
            <w:u w:val="single"/>
          </w:rPr>
          <w:t>https://www.telcomp.org.br/brasilia2023/</w:t>
        </w:r>
      </w:hyperlink>
      <w:r>
        <w:rPr>
          <w:color w:val="000000"/>
          <w:sz w:val="24"/>
          <w:szCs w:val="24"/>
        </w:rPr>
        <w:t>, no qual também está disponível a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programação*</w:t>
      </w:r>
      <w:r w:rsidR="005E2DB4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completa. </w:t>
      </w:r>
    </w:p>
    <w:p w14:paraId="3D3B414F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54543E0" w14:textId="15D865E3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**programação sujeita a alteração</w:t>
      </w:r>
    </w:p>
    <w:p w14:paraId="6D49A97C" w14:textId="317C6361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DF7F455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Serviço</w:t>
      </w:r>
    </w:p>
    <w:p w14:paraId="6C652523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III Simpósio TelComp </w:t>
      </w:r>
    </w:p>
    <w:p w14:paraId="7F4E9BC2" w14:textId="1C347E2D" w:rsidR="00137AB0" w:rsidRDefault="002E7A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(*) </w:t>
      </w:r>
      <w:r w:rsidR="005E2DB4">
        <w:rPr>
          <w:color w:val="000000"/>
          <w:sz w:val="24"/>
          <w:szCs w:val="24"/>
        </w:rPr>
        <w:t xml:space="preserve">20 </w:t>
      </w:r>
      <w:r>
        <w:rPr>
          <w:color w:val="000000"/>
          <w:sz w:val="24"/>
          <w:szCs w:val="24"/>
        </w:rPr>
        <w:t xml:space="preserve">Aberto ao público  </w:t>
      </w:r>
      <w:r w:rsidR="005E2DB4">
        <w:rPr>
          <w:color w:val="000000"/>
          <w:sz w:val="24"/>
          <w:szCs w:val="24"/>
        </w:rPr>
        <w:t>e 21 junho</w:t>
      </w:r>
      <w:r>
        <w:rPr>
          <w:color w:val="000000"/>
          <w:sz w:val="24"/>
          <w:szCs w:val="24"/>
        </w:rPr>
        <w:t xml:space="preserve"> Exclusivo para Associadas e convidados </w:t>
      </w:r>
      <w:r w:rsidR="005E2DB4">
        <w:rPr>
          <w:color w:val="000000"/>
          <w:sz w:val="24"/>
          <w:szCs w:val="24"/>
        </w:rPr>
        <w:t>, das 9h às 18h</w:t>
      </w:r>
    </w:p>
    <w:p w14:paraId="05BA5EFC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IDP Asa Norte</w:t>
      </w:r>
    </w:p>
    <w:p w14:paraId="59DAA69D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Setor de Grandes Áreas Norte 609 Módulo A - Asa Norte, Brasília - DF</w:t>
      </w:r>
    </w:p>
    <w:p w14:paraId="3436B04D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Programação e inscrições:  </w:t>
      </w:r>
      <w:hyperlink r:id="rId10">
        <w:r>
          <w:rPr>
            <w:color w:val="0563C1"/>
            <w:u w:val="single"/>
          </w:rPr>
          <w:t>https://www.telcomp.org.br/brasilia2023/</w:t>
        </w:r>
      </w:hyperlink>
      <w:r>
        <w:rPr>
          <w:color w:val="000000"/>
          <w:sz w:val="24"/>
          <w:szCs w:val="24"/>
        </w:rPr>
        <w:t xml:space="preserve"> </w:t>
      </w:r>
    </w:p>
    <w:p w14:paraId="31163697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C3916AC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Sobre a TelComp</w:t>
      </w:r>
    </w:p>
    <w:p w14:paraId="752799D3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Fundada em janeiro de 2000, a </w:t>
      </w:r>
      <w:hyperlink r:id="rId11">
        <w:r>
          <w:rPr>
            <w:color w:val="0563C1"/>
            <w:sz w:val="20"/>
            <w:szCs w:val="20"/>
            <w:u w:val="single"/>
          </w:rPr>
          <w:t>Associação Brasileira das Prestadoras de Serviços de Telecomunicações Competitivas (TelComp)</w:t>
        </w:r>
      </w:hyperlink>
      <w:r>
        <w:rPr>
          <w:color w:val="000000"/>
          <w:sz w:val="20"/>
          <w:szCs w:val="20"/>
        </w:rPr>
        <w:t xml:space="preserve"> reúne mais de 70 operadoras de telecomunicações e atua para promover a competição como alavanca para o desenvolvimento do setor. Entidade plural que representa os interesses de operadoras de telefonia fixa e móvel; banda larga e acesso à internet; TV por assinatura; data centers e serviços corporativos, a TelComp representa suas associadas perante os Poderes Executivo, Legislativo e Judiciário e, em especial, junto a Anatel, assim como Ministérios, Congresso, Governos Estaduais e Municipais, Tribunal de Contas da União e Conselho Administrativo de Defesa Econômica (</w:t>
      </w:r>
      <w:proofErr w:type="spellStart"/>
      <w:r>
        <w:rPr>
          <w:color w:val="000000"/>
          <w:sz w:val="20"/>
          <w:szCs w:val="20"/>
        </w:rPr>
        <w:t>Cade</w:t>
      </w:r>
      <w:proofErr w:type="spellEnd"/>
      <w:r>
        <w:rPr>
          <w:color w:val="000000"/>
          <w:sz w:val="20"/>
          <w:szCs w:val="20"/>
        </w:rPr>
        <w:t xml:space="preserve">). </w:t>
      </w:r>
    </w:p>
    <w:p w14:paraId="0B452F96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783F51C0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u w:val="single"/>
        </w:rPr>
      </w:pPr>
      <w:bookmarkStart w:id="1" w:name="_heading=h.gjdgxs" w:colFirst="0" w:colLast="0"/>
      <w:bookmarkEnd w:id="1"/>
      <w:r>
        <w:rPr>
          <w:b/>
          <w:color w:val="000000"/>
          <w:sz w:val="20"/>
          <w:szCs w:val="20"/>
          <w:u w:val="single"/>
        </w:rPr>
        <w:t>Contato para imprensa</w:t>
      </w:r>
    </w:p>
    <w:p w14:paraId="30301ECC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Vianews Comunicação</w:t>
      </w:r>
    </w:p>
    <w:p w14:paraId="1FAEF146" w14:textId="77777777" w:rsidR="00B61ADB" w:rsidRDefault="00B61ADB" w:rsidP="00B61A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Luciana Mendonça: </w:t>
      </w:r>
      <w:hyperlink r:id="rId12" w:history="1">
        <w:r w:rsidRPr="00F12F9C">
          <w:rPr>
            <w:rStyle w:val="Hyperlink"/>
            <w:sz w:val="20"/>
            <w:szCs w:val="20"/>
          </w:rPr>
          <w:t>Luciana.mendonca@vianews.com.br</w:t>
        </w:r>
      </w:hyperlink>
      <w:r>
        <w:rPr>
          <w:color w:val="000000"/>
          <w:sz w:val="20"/>
          <w:szCs w:val="20"/>
        </w:rPr>
        <w:t xml:space="preserve"> | 11 97575-9175</w:t>
      </w:r>
    </w:p>
    <w:p w14:paraId="411A4F40" w14:textId="3F071E34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Mariana Araújo: </w:t>
      </w:r>
      <w:hyperlink r:id="rId13">
        <w:r>
          <w:rPr>
            <w:color w:val="0563C1"/>
            <w:sz w:val="20"/>
            <w:szCs w:val="20"/>
            <w:u w:val="single"/>
          </w:rPr>
          <w:t>mariana.araujo@vianews.com.br</w:t>
        </w:r>
      </w:hyperlink>
      <w:r>
        <w:rPr>
          <w:color w:val="000000"/>
          <w:sz w:val="20"/>
          <w:szCs w:val="20"/>
        </w:rPr>
        <w:t>| 81 99994-6386</w:t>
      </w:r>
    </w:p>
    <w:p w14:paraId="295F2D9B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Rosângela Manchon </w:t>
      </w:r>
      <w:hyperlink r:id="rId14">
        <w:r>
          <w:rPr>
            <w:color w:val="0563C1"/>
            <w:sz w:val="20"/>
            <w:szCs w:val="20"/>
            <w:u w:val="single"/>
          </w:rPr>
          <w:t>rosangela.manchon@vianews.com.br</w:t>
        </w:r>
      </w:hyperlink>
      <w:r>
        <w:rPr>
          <w:color w:val="000000"/>
          <w:sz w:val="20"/>
          <w:szCs w:val="20"/>
        </w:rPr>
        <w:t xml:space="preserve"> | 11 97709-3311</w:t>
      </w:r>
    </w:p>
    <w:p w14:paraId="4365679A" w14:textId="003A76CF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Pedro </w:t>
      </w:r>
      <w:proofErr w:type="spellStart"/>
      <w:r>
        <w:rPr>
          <w:color w:val="000000"/>
          <w:sz w:val="20"/>
          <w:szCs w:val="20"/>
        </w:rPr>
        <w:t>Cadina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15">
        <w:r>
          <w:rPr>
            <w:color w:val="0563C1"/>
            <w:sz w:val="20"/>
            <w:szCs w:val="20"/>
            <w:u w:val="single"/>
          </w:rPr>
          <w:t>pedro.cadina@vianews.com.br</w:t>
        </w:r>
      </w:hyperlink>
      <w:r>
        <w:rPr>
          <w:color w:val="000000"/>
          <w:sz w:val="20"/>
          <w:szCs w:val="20"/>
        </w:rPr>
        <w:t xml:space="preserve"> | 11 99229-1739</w:t>
      </w:r>
    </w:p>
    <w:p w14:paraId="2444660C" w14:textId="77777777" w:rsidR="00137AB0" w:rsidRDefault="00137AB0">
      <w:pPr>
        <w:rPr>
          <w:sz w:val="20"/>
          <w:szCs w:val="20"/>
        </w:rPr>
      </w:pPr>
    </w:p>
    <w:sectPr w:rsidR="00137AB0">
      <w:headerReference w:type="defaul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D9443" w14:textId="77777777" w:rsidR="0079532F" w:rsidRDefault="0079532F">
      <w:r>
        <w:separator/>
      </w:r>
    </w:p>
  </w:endnote>
  <w:endnote w:type="continuationSeparator" w:id="0">
    <w:p w14:paraId="4FE5D533" w14:textId="77777777" w:rsidR="0079532F" w:rsidRDefault="0079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09839" w14:textId="77777777" w:rsidR="0079532F" w:rsidRDefault="0079532F">
      <w:r>
        <w:separator/>
      </w:r>
    </w:p>
  </w:footnote>
  <w:footnote w:type="continuationSeparator" w:id="0">
    <w:p w14:paraId="0BA4A42D" w14:textId="77777777" w:rsidR="0079532F" w:rsidRDefault="0079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E76D" w14:textId="77777777" w:rsidR="00137AB0" w:rsidRDefault="005E2D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F5C86EC" wp14:editId="1BB1098B">
          <wp:simplePos x="0" y="0"/>
          <wp:positionH relativeFrom="column">
            <wp:posOffset>3600040</wp:posOffset>
          </wp:positionH>
          <wp:positionV relativeFrom="paragraph">
            <wp:posOffset>-236854</wp:posOffset>
          </wp:positionV>
          <wp:extent cx="1800000" cy="686218"/>
          <wp:effectExtent l="0" t="0" r="0" b="0"/>
          <wp:wrapSquare wrapText="bothSides" distT="0" distB="0" distL="114300" distR="11430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686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0"/>
    <w:rsid w:val="00004564"/>
    <w:rsid w:val="00137AB0"/>
    <w:rsid w:val="001911AF"/>
    <w:rsid w:val="002E7A0C"/>
    <w:rsid w:val="004E7DD9"/>
    <w:rsid w:val="00577825"/>
    <w:rsid w:val="005E2DB4"/>
    <w:rsid w:val="005F4881"/>
    <w:rsid w:val="00676C9E"/>
    <w:rsid w:val="0079532F"/>
    <w:rsid w:val="00861399"/>
    <w:rsid w:val="008A1334"/>
    <w:rsid w:val="00B61ADB"/>
    <w:rsid w:val="00BC4E62"/>
    <w:rsid w:val="00C457F7"/>
    <w:rsid w:val="00D15CC1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BFAF"/>
  <w15:docId w15:val="{0B6C43F7-CC68-40B8-B756-C1EE30C2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3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D4F30"/>
  </w:style>
  <w:style w:type="character" w:styleId="Hyperlink">
    <w:name w:val="Hyperlink"/>
    <w:basedOn w:val="Fontepargpadro"/>
    <w:uiPriority w:val="99"/>
    <w:unhideWhenUsed/>
    <w:rsid w:val="002D4F3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D4F30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D4F30"/>
    <w:rPr>
      <w:kern w:val="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2F9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2E7A0C"/>
  </w:style>
  <w:style w:type="paragraph" w:styleId="Textodebalo">
    <w:name w:val="Balloon Text"/>
    <w:basedOn w:val="Normal"/>
    <w:link w:val="TextodebaloChar"/>
    <w:uiPriority w:val="99"/>
    <w:semiHidden/>
    <w:unhideWhenUsed/>
    <w:rsid w:val="00B61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AD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FB2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p.edu.br/" TargetMode="External"/><Relationship Id="rId13" Type="http://schemas.openxmlformats.org/officeDocument/2006/relationships/hyperlink" Target="mailto:mariana.araujo@vianews.com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lcomp.org.br" TargetMode="External"/><Relationship Id="rId12" Type="http://schemas.openxmlformats.org/officeDocument/2006/relationships/hyperlink" Target="mailto:Luciana.mendonca@vianews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elcomp.org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dro.cadina@vianews.com.br" TargetMode="External"/><Relationship Id="rId10" Type="http://schemas.openxmlformats.org/officeDocument/2006/relationships/hyperlink" Target="https://www.telcomp.org.br/brasilia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comp.org.br/brasilia2023/" TargetMode="External"/><Relationship Id="rId14" Type="http://schemas.openxmlformats.org/officeDocument/2006/relationships/hyperlink" Target="mailto:rosangela.manchon@vianew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lWmXVRCccpBCiWz/n/hViB6aw==">AMUW2mU/R1AWn/o3JwIOTL89O3md9EyLcFJJXZ7FwroCnbLY7rKXlG42phd12xv/y4ZykQZ/0mGGkLTTcgdICqnT8ZhcoQk6t4gzCrgD68XTNKDyDnBhmPWlqiivEbyU845VtO49NaIA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05 - Vianews Comunicação</dc:creator>
  <cp:lastModifiedBy>User</cp:lastModifiedBy>
  <cp:revision>3</cp:revision>
  <dcterms:created xsi:type="dcterms:W3CDTF">2023-05-15T13:45:00Z</dcterms:created>
  <dcterms:modified xsi:type="dcterms:W3CDTF">2023-05-15T14:15:00Z</dcterms:modified>
</cp:coreProperties>
</file>